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063" w:rsidRPr="005A1063" w:rsidRDefault="00036E56" w:rsidP="005A1063">
      <w:pPr>
        <w:jc w:val="center"/>
        <w:rPr>
          <w:rFonts w:ascii="宋体" w:hAnsi="宋体" w:cs="宋体"/>
          <w:sz w:val="30"/>
          <w:szCs w:val="30"/>
        </w:rPr>
      </w:pPr>
      <w:r w:rsidRPr="005A1063">
        <w:rPr>
          <w:rFonts w:ascii="宋体" w:hAnsi="宋体" w:cs="宋体" w:hint="eastAsia"/>
          <w:sz w:val="30"/>
          <w:szCs w:val="30"/>
        </w:rPr>
        <w:t>体悟教师的艺术</w:t>
      </w:r>
    </w:p>
    <w:p w:rsidR="00036E56" w:rsidRPr="00057F8B" w:rsidRDefault="00036E56" w:rsidP="005A1063">
      <w:pPr>
        <w:jc w:val="center"/>
        <w:rPr>
          <w:rFonts w:ascii="华文楷体" w:eastAsia="华文楷体" w:hAnsi="华文楷体" w:cs="宋体"/>
          <w:sz w:val="28"/>
          <w:szCs w:val="28"/>
        </w:rPr>
      </w:pPr>
      <w:r w:rsidRPr="00057F8B">
        <w:rPr>
          <w:rFonts w:ascii="华文楷体" w:eastAsia="华文楷体" w:hAnsi="华文楷体" w:cs="宋体" w:hint="eastAsia"/>
          <w:sz w:val="28"/>
          <w:szCs w:val="28"/>
        </w:rPr>
        <w:t>——读《给教师的一百条新建议》有感</w:t>
      </w:r>
      <w:bookmarkStart w:id="0" w:name="_GoBack"/>
      <w:bookmarkEnd w:id="0"/>
    </w:p>
    <w:p w:rsidR="00036E56" w:rsidRPr="002A0621" w:rsidRDefault="002A0621" w:rsidP="002A0621">
      <w:pPr>
        <w:pStyle w:val="a6"/>
        <w:numPr>
          <w:ilvl w:val="0"/>
          <w:numId w:val="2"/>
        </w:numPr>
        <w:ind w:firstLineChars="0"/>
        <w:rPr>
          <w:rFonts w:ascii="宋体" w:hAnsi="宋体" w:cs="宋体"/>
          <w:sz w:val="24"/>
          <w:szCs w:val="24"/>
        </w:rPr>
      </w:pPr>
      <w:r>
        <w:rPr>
          <w:rFonts w:ascii="宋体" w:hAnsi="宋体" w:cs="宋体" w:hint="eastAsia"/>
          <w:sz w:val="24"/>
          <w:szCs w:val="24"/>
        </w:rPr>
        <w:t xml:space="preserve"> </w:t>
      </w:r>
      <w:r w:rsidR="00036E56" w:rsidRPr="002A0621">
        <w:rPr>
          <w:rFonts w:ascii="宋体" w:hAnsi="宋体" w:cs="宋体" w:hint="eastAsia"/>
          <w:sz w:val="24"/>
          <w:szCs w:val="24"/>
        </w:rPr>
        <w:t>郭丽燕</w:t>
      </w:r>
    </w:p>
    <w:p w:rsidR="005A1063" w:rsidRPr="00036E56" w:rsidRDefault="005A1063" w:rsidP="005A1063">
      <w:pPr>
        <w:ind w:firstLineChars="1800" w:firstLine="3780"/>
        <w:rPr>
          <w:rFonts w:ascii="宋体" w:hAnsi="宋体" w:cs="宋体"/>
          <w:szCs w:val="21"/>
        </w:rPr>
      </w:pPr>
    </w:p>
    <w:p w:rsidR="00784115" w:rsidRPr="005A1063" w:rsidRDefault="00036E56" w:rsidP="005A1063">
      <w:pPr>
        <w:spacing w:line="360" w:lineRule="auto"/>
        <w:rPr>
          <w:rFonts w:asciiTheme="minorEastAsia" w:hAnsiTheme="minorEastAsia"/>
          <w:sz w:val="24"/>
          <w:szCs w:val="24"/>
        </w:rPr>
      </w:pPr>
      <w:r>
        <w:t xml:space="preserve">    </w:t>
      </w:r>
      <w:r w:rsidR="005A1063">
        <w:rPr>
          <w:rFonts w:hint="eastAsia"/>
        </w:rPr>
        <w:t xml:space="preserve"> </w:t>
      </w:r>
      <w:r w:rsidR="00EA2123" w:rsidRPr="005A1063">
        <w:rPr>
          <w:rFonts w:asciiTheme="minorEastAsia" w:hAnsiTheme="minorEastAsia" w:hint="eastAsia"/>
          <w:sz w:val="24"/>
          <w:szCs w:val="24"/>
        </w:rPr>
        <w:t>在《给教师的一百条新建议》中最受启发的是“从四十分钟里榨出油来”，</w:t>
      </w:r>
      <w:r w:rsidR="00CA3526" w:rsidRPr="005A1063">
        <w:rPr>
          <w:rFonts w:asciiTheme="minorEastAsia" w:hAnsiTheme="minorEastAsia" w:hint="eastAsia"/>
          <w:sz w:val="24"/>
          <w:szCs w:val="24"/>
        </w:rPr>
        <w:t>回顾观摩</w:t>
      </w:r>
      <w:proofErr w:type="gramStart"/>
      <w:r w:rsidR="00CA3526" w:rsidRPr="005A1063">
        <w:rPr>
          <w:rFonts w:asciiTheme="minorEastAsia" w:hAnsiTheme="minorEastAsia" w:hint="eastAsia"/>
          <w:sz w:val="24"/>
          <w:szCs w:val="24"/>
        </w:rPr>
        <w:t>各优秀</w:t>
      </w:r>
      <w:proofErr w:type="gramEnd"/>
      <w:r w:rsidR="00CA3526" w:rsidRPr="005A1063">
        <w:rPr>
          <w:rFonts w:asciiTheme="minorEastAsia" w:hAnsiTheme="minorEastAsia" w:hint="eastAsia"/>
          <w:sz w:val="24"/>
          <w:szCs w:val="24"/>
        </w:rPr>
        <w:t>教师和师父的课，在她们的课是能“榨出油”的。收获颇多，主要</w:t>
      </w:r>
      <w:r w:rsidRPr="005A1063">
        <w:rPr>
          <w:rFonts w:asciiTheme="minorEastAsia" w:hAnsiTheme="minorEastAsia" w:hint="eastAsia"/>
          <w:sz w:val="24"/>
          <w:szCs w:val="24"/>
        </w:rPr>
        <w:t>有以下几点收获和体会</w:t>
      </w:r>
      <w:r w:rsidR="00CA3526" w:rsidRPr="005A1063">
        <w:rPr>
          <w:rFonts w:asciiTheme="minorEastAsia" w:hAnsiTheme="minorEastAsia" w:hint="eastAsia"/>
          <w:sz w:val="24"/>
          <w:szCs w:val="24"/>
        </w:rPr>
        <w:t>：</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 xml:space="preserve"> 1、拥有自己的教学风格，具有课堂感召力</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 xml:space="preserve">    </w:t>
      </w:r>
      <w:r w:rsidRPr="005A1063">
        <w:rPr>
          <w:rFonts w:asciiTheme="minorEastAsia" w:hAnsiTheme="minorEastAsia" w:hint="eastAsia"/>
          <w:sz w:val="24"/>
          <w:szCs w:val="24"/>
        </w:rPr>
        <w:t>“教学是一门艺术，谁能将它演绎得好，就能抓住学生的心。”教师语言是学生最为直观的感受，富有感召力的语言魅力，可以引导学生主动进入课堂。周爱红老师的《猫》这一课时，在课堂伊始就牢牢抓住了学生的注意力。在让学生观看视频的同时，凭依自己的亲切自然的语调与准确简洁的语言，将学生的思绪不知不觉中带入到《猫》的情节之中，随之带出猫可爱又古怪的性格。</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2、课堂中传递自主、合作、探究学习理念</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 xml:space="preserve">    在自主学习中贯穿了小组的合作学习，形成了</w:t>
      </w:r>
      <w:r w:rsidRPr="005A1063">
        <w:rPr>
          <w:rFonts w:asciiTheme="minorEastAsia" w:hAnsiTheme="minorEastAsia" w:hint="eastAsia"/>
          <w:sz w:val="24"/>
          <w:szCs w:val="24"/>
        </w:rPr>
        <w:t>“合作——沟通——分享”的学习模式，让孩子在学习的交流中找到了学习的快乐。关方老师在教学《“精彩极了”和“糟糕透了”》中“学习同一首诗为什么有不同评价”时，出示学习任务，指引学生进行合作探究，找出相关的句子，再根据学生的交流汇报</w:t>
      </w:r>
      <w:proofErr w:type="gramStart"/>
      <w:r w:rsidRPr="005A1063">
        <w:rPr>
          <w:rFonts w:asciiTheme="minorEastAsia" w:hAnsiTheme="minorEastAsia" w:hint="eastAsia"/>
          <w:sz w:val="24"/>
          <w:szCs w:val="24"/>
        </w:rPr>
        <w:t>作出</w:t>
      </w:r>
      <w:proofErr w:type="gramEnd"/>
      <w:r w:rsidRPr="005A1063">
        <w:rPr>
          <w:rFonts w:asciiTheme="minorEastAsia" w:hAnsiTheme="minorEastAsia" w:hint="eastAsia"/>
          <w:sz w:val="24"/>
          <w:szCs w:val="24"/>
        </w:rPr>
        <w:t>总结。最后再让学生读自己体会最深的句子，进行朗读指导。以读为本，以学生为本，是自主合作的教学理念的体现。</w:t>
      </w:r>
      <w:r w:rsidRPr="005A1063">
        <w:rPr>
          <w:rFonts w:asciiTheme="minorEastAsia" w:hAnsiTheme="minorEastAsia"/>
          <w:sz w:val="24"/>
          <w:szCs w:val="24"/>
        </w:rPr>
        <w:t xml:space="preserve"> </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3、采用多元化的课堂教学评价并适时鼓励</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 xml:space="preserve">    </w:t>
      </w:r>
      <w:r w:rsidR="00EA2123" w:rsidRPr="005A1063">
        <w:rPr>
          <w:rFonts w:asciiTheme="minorEastAsia" w:hAnsiTheme="minorEastAsia" w:hint="eastAsia"/>
          <w:sz w:val="24"/>
          <w:szCs w:val="24"/>
        </w:rPr>
        <w:t>师父的课堂中就特别重视对学生进行多元化的评价，</w:t>
      </w:r>
      <w:r w:rsidRPr="005A1063">
        <w:rPr>
          <w:rFonts w:asciiTheme="minorEastAsia" w:hAnsiTheme="minorEastAsia"/>
          <w:sz w:val="24"/>
          <w:szCs w:val="24"/>
        </w:rPr>
        <w:t>对学生回答问题或对其课堂表现进行评价时课堂教学必不可少的环节。多鼓励、多表扬和多肯定学生，是对学生的学习成果的回馈和肯定，也能帮助学生享受成功的喜悦，树立深入学习和研究的信心。</w:t>
      </w:r>
    </w:p>
    <w:p w:rsidR="00784115" w:rsidRPr="005A1063" w:rsidRDefault="00784115" w:rsidP="005A1063">
      <w:pPr>
        <w:spacing w:line="360" w:lineRule="auto"/>
        <w:rPr>
          <w:rFonts w:asciiTheme="minorEastAsia" w:hAnsiTheme="minorEastAsia"/>
          <w:sz w:val="24"/>
          <w:szCs w:val="24"/>
        </w:rPr>
      </w:pPr>
      <w:r w:rsidRPr="005A1063">
        <w:rPr>
          <w:rFonts w:asciiTheme="minorEastAsia" w:hAnsiTheme="minorEastAsia"/>
          <w:sz w:val="24"/>
          <w:szCs w:val="24"/>
        </w:rPr>
        <w:t>4、传授学生好的学习方法，注重学习习惯培养。</w:t>
      </w:r>
    </w:p>
    <w:p w:rsidR="00784115" w:rsidRPr="005A1063" w:rsidRDefault="00784115" w:rsidP="005A1063">
      <w:pPr>
        <w:spacing w:line="360" w:lineRule="auto"/>
        <w:ind w:firstLine="420"/>
        <w:rPr>
          <w:rFonts w:asciiTheme="minorEastAsia" w:hAnsiTheme="minorEastAsia"/>
          <w:sz w:val="24"/>
          <w:szCs w:val="24"/>
        </w:rPr>
      </w:pPr>
      <w:r w:rsidRPr="005A1063">
        <w:rPr>
          <w:rFonts w:asciiTheme="minorEastAsia" w:hAnsiTheme="minorEastAsia"/>
          <w:sz w:val="24"/>
          <w:szCs w:val="24"/>
        </w:rPr>
        <w:t>课堂教学更多的是要传授良好的学习方法和学习习惯，引导学生能够举一反三，真正理解老师所传授的知识，在学习方法的培养上，关老师</w:t>
      </w:r>
      <w:r w:rsidR="009640AB" w:rsidRPr="005A1063">
        <w:rPr>
          <w:rFonts w:asciiTheme="minorEastAsia" w:hAnsiTheme="minorEastAsia" w:hint="eastAsia"/>
          <w:sz w:val="24"/>
          <w:szCs w:val="24"/>
        </w:rPr>
        <w:t>和师父</w:t>
      </w:r>
      <w:r w:rsidRPr="005A1063">
        <w:rPr>
          <w:rFonts w:asciiTheme="minorEastAsia" w:hAnsiTheme="minorEastAsia"/>
          <w:sz w:val="24"/>
          <w:szCs w:val="24"/>
        </w:rPr>
        <w:t>做了学习任务上的指导，如快速默读课文，找出描写父母亲评价的句子，分别用横线和波</w:t>
      </w:r>
      <w:r w:rsidRPr="005A1063">
        <w:rPr>
          <w:rFonts w:asciiTheme="minorEastAsia" w:hAnsiTheme="minorEastAsia"/>
          <w:sz w:val="24"/>
          <w:szCs w:val="24"/>
        </w:rPr>
        <w:lastRenderedPageBreak/>
        <w:t>浪线画出来并读一读，以及引导学生抓住课文中的字词和重点语句学习。</w:t>
      </w:r>
    </w:p>
    <w:p w:rsidR="00AC1D10" w:rsidRPr="005A1063" w:rsidRDefault="00036E56" w:rsidP="005A1063">
      <w:pPr>
        <w:spacing w:line="360" w:lineRule="auto"/>
        <w:ind w:firstLineChars="150" w:firstLine="360"/>
        <w:rPr>
          <w:rFonts w:asciiTheme="minorEastAsia" w:hAnsiTheme="minorEastAsia"/>
          <w:sz w:val="24"/>
          <w:szCs w:val="24"/>
        </w:rPr>
      </w:pPr>
      <w:r w:rsidRPr="005A1063">
        <w:rPr>
          <w:rFonts w:asciiTheme="minorEastAsia" w:hAnsiTheme="minorEastAsia" w:hint="eastAsia"/>
          <w:sz w:val="24"/>
          <w:szCs w:val="24"/>
        </w:rPr>
        <w:t>相信通过这样的方式，必定能在“从四十分钟里榨出油来”</w:t>
      </w:r>
      <w:r w:rsidRPr="005A1063">
        <w:rPr>
          <w:rFonts w:asciiTheme="minorEastAsia" w:hAnsiTheme="minorEastAsia"/>
          <w:sz w:val="24"/>
          <w:szCs w:val="24"/>
        </w:rPr>
        <w:t xml:space="preserve"> </w:t>
      </w:r>
      <w:r w:rsidRPr="005A1063">
        <w:rPr>
          <w:rFonts w:asciiTheme="minorEastAsia" w:hAnsiTheme="minorEastAsia" w:hint="eastAsia"/>
          <w:sz w:val="24"/>
          <w:szCs w:val="24"/>
        </w:rPr>
        <w:t>。</w:t>
      </w:r>
    </w:p>
    <w:sectPr w:rsidR="00AC1D10" w:rsidRPr="005A1063" w:rsidSect="00AC1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6E9" w:rsidRDefault="001336E9" w:rsidP="00036E56">
      <w:r>
        <w:separator/>
      </w:r>
    </w:p>
  </w:endnote>
  <w:endnote w:type="continuationSeparator" w:id="0">
    <w:p w:rsidR="001336E9" w:rsidRDefault="001336E9" w:rsidP="0003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6E9" w:rsidRDefault="001336E9" w:rsidP="00036E56">
      <w:r>
        <w:separator/>
      </w:r>
    </w:p>
  </w:footnote>
  <w:footnote w:type="continuationSeparator" w:id="0">
    <w:p w:rsidR="001336E9" w:rsidRDefault="001336E9" w:rsidP="00036E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731B2"/>
    <w:multiLevelType w:val="hybridMultilevel"/>
    <w:tmpl w:val="80F80E46"/>
    <w:lvl w:ilvl="0" w:tplc="DE6A0E06">
      <w:numFmt w:val="bullet"/>
      <w:lvlText w:val="◇"/>
      <w:lvlJc w:val="left"/>
      <w:pPr>
        <w:ind w:left="4080" w:hanging="360"/>
      </w:pPr>
      <w:rPr>
        <w:rFonts w:ascii="宋体" w:eastAsia="宋体" w:hAnsi="宋体" w:cs="宋体" w:hint="eastAsia"/>
      </w:rPr>
    </w:lvl>
    <w:lvl w:ilvl="1" w:tplc="04090003" w:tentative="1">
      <w:start w:val="1"/>
      <w:numFmt w:val="bullet"/>
      <w:lvlText w:val=""/>
      <w:lvlJc w:val="left"/>
      <w:pPr>
        <w:ind w:left="4560" w:hanging="420"/>
      </w:pPr>
      <w:rPr>
        <w:rFonts w:ascii="Wingdings" w:hAnsi="Wingdings" w:hint="default"/>
      </w:rPr>
    </w:lvl>
    <w:lvl w:ilvl="2" w:tplc="04090005" w:tentative="1">
      <w:start w:val="1"/>
      <w:numFmt w:val="bullet"/>
      <w:lvlText w:val=""/>
      <w:lvlJc w:val="left"/>
      <w:pPr>
        <w:ind w:left="4980" w:hanging="420"/>
      </w:pPr>
      <w:rPr>
        <w:rFonts w:ascii="Wingdings" w:hAnsi="Wingdings" w:hint="default"/>
      </w:rPr>
    </w:lvl>
    <w:lvl w:ilvl="3" w:tplc="04090001" w:tentative="1">
      <w:start w:val="1"/>
      <w:numFmt w:val="bullet"/>
      <w:lvlText w:val=""/>
      <w:lvlJc w:val="left"/>
      <w:pPr>
        <w:ind w:left="5400" w:hanging="420"/>
      </w:pPr>
      <w:rPr>
        <w:rFonts w:ascii="Wingdings" w:hAnsi="Wingdings" w:hint="default"/>
      </w:rPr>
    </w:lvl>
    <w:lvl w:ilvl="4" w:tplc="04090003" w:tentative="1">
      <w:start w:val="1"/>
      <w:numFmt w:val="bullet"/>
      <w:lvlText w:val=""/>
      <w:lvlJc w:val="left"/>
      <w:pPr>
        <w:ind w:left="5820" w:hanging="420"/>
      </w:pPr>
      <w:rPr>
        <w:rFonts w:ascii="Wingdings" w:hAnsi="Wingdings" w:hint="default"/>
      </w:rPr>
    </w:lvl>
    <w:lvl w:ilvl="5" w:tplc="04090005" w:tentative="1">
      <w:start w:val="1"/>
      <w:numFmt w:val="bullet"/>
      <w:lvlText w:val=""/>
      <w:lvlJc w:val="left"/>
      <w:pPr>
        <w:ind w:left="6240" w:hanging="420"/>
      </w:pPr>
      <w:rPr>
        <w:rFonts w:ascii="Wingdings" w:hAnsi="Wingdings" w:hint="default"/>
      </w:rPr>
    </w:lvl>
    <w:lvl w:ilvl="6" w:tplc="04090001" w:tentative="1">
      <w:start w:val="1"/>
      <w:numFmt w:val="bullet"/>
      <w:lvlText w:val=""/>
      <w:lvlJc w:val="left"/>
      <w:pPr>
        <w:ind w:left="6660" w:hanging="420"/>
      </w:pPr>
      <w:rPr>
        <w:rFonts w:ascii="Wingdings" w:hAnsi="Wingdings" w:hint="default"/>
      </w:rPr>
    </w:lvl>
    <w:lvl w:ilvl="7" w:tplc="04090003" w:tentative="1">
      <w:start w:val="1"/>
      <w:numFmt w:val="bullet"/>
      <w:lvlText w:val=""/>
      <w:lvlJc w:val="left"/>
      <w:pPr>
        <w:ind w:left="7080" w:hanging="420"/>
      </w:pPr>
      <w:rPr>
        <w:rFonts w:ascii="Wingdings" w:hAnsi="Wingdings" w:hint="default"/>
      </w:rPr>
    </w:lvl>
    <w:lvl w:ilvl="8" w:tplc="04090005" w:tentative="1">
      <w:start w:val="1"/>
      <w:numFmt w:val="bullet"/>
      <w:lvlText w:val=""/>
      <w:lvlJc w:val="left"/>
      <w:pPr>
        <w:ind w:left="7500" w:hanging="420"/>
      </w:pPr>
      <w:rPr>
        <w:rFonts w:ascii="Wingdings" w:hAnsi="Wingdings" w:hint="default"/>
      </w:rPr>
    </w:lvl>
  </w:abstractNum>
  <w:abstractNum w:abstractNumId="1">
    <w:nsid w:val="294A4534"/>
    <w:multiLevelType w:val="hybridMultilevel"/>
    <w:tmpl w:val="B1C212CC"/>
    <w:lvl w:ilvl="0" w:tplc="3E32521E">
      <w:numFmt w:val="bullet"/>
      <w:lvlText w:val="◇"/>
      <w:lvlJc w:val="left"/>
      <w:pPr>
        <w:ind w:left="3960" w:hanging="360"/>
      </w:pPr>
      <w:rPr>
        <w:rFonts w:ascii="宋体" w:eastAsia="宋体" w:hAnsi="宋体" w:cs="宋体" w:hint="eastAsia"/>
      </w:rPr>
    </w:lvl>
    <w:lvl w:ilvl="1" w:tplc="04090003" w:tentative="1">
      <w:start w:val="1"/>
      <w:numFmt w:val="bullet"/>
      <w:lvlText w:val=""/>
      <w:lvlJc w:val="left"/>
      <w:pPr>
        <w:ind w:left="4440" w:hanging="420"/>
      </w:pPr>
      <w:rPr>
        <w:rFonts w:ascii="Wingdings" w:hAnsi="Wingdings" w:hint="default"/>
      </w:rPr>
    </w:lvl>
    <w:lvl w:ilvl="2" w:tplc="04090005" w:tentative="1">
      <w:start w:val="1"/>
      <w:numFmt w:val="bullet"/>
      <w:lvlText w:val=""/>
      <w:lvlJc w:val="left"/>
      <w:pPr>
        <w:ind w:left="4860" w:hanging="420"/>
      </w:pPr>
      <w:rPr>
        <w:rFonts w:ascii="Wingdings" w:hAnsi="Wingdings" w:hint="default"/>
      </w:rPr>
    </w:lvl>
    <w:lvl w:ilvl="3" w:tplc="04090001" w:tentative="1">
      <w:start w:val="1"/>
      <w:numFmt w:val="bullet"/>
      <w:lvlText w:val=""/>
      <w:lvlJc w:val="left"/>
      <w:pPr>
        <w:ind w:left="5280" w:hanging="420"/>
      </w:pPr>
      <w:rPr>
        <w:rFonts w:ascii="Wingdings" w:hAnsi="Wingdings" w:hint="default"/>
      </w:rPr>
    </w:lvl>
    <w:lvl w:ilvl="4" w:tplc="04090003" w:tentative="1">
      <w:start w:val="1"/>
      <w:numFmt w:val="bullet"/>
      <w:lvlText w:val=""/>
      <w:lvlJc w:val="left"/>
      <w:pPr>
        <w:ind w:left="5700" w:hanging="420"/>
      </w:pPr>
      <w:rPr>
        <w:rFonts w:ascii="Wingdings" w:hAnsi="Wingdings" w:hint="default"/>
      </w:rPr>
    </w:lvl>
    <w:lvl w:ilvl="5" w:tplc="04090005" w:tentative="1">
      <w:start w:val="1"/>
      <w:numFmt w:val="bullet"/>
      <w:lvlText w:val=""/>
      <w:lvlJc w:val="left"/>
      <w:pPr>
        <w:ind w:left="6120" w:hanging="420"/>
      </w:pPr>
      <w:rPr>
        <w:rFonts w:ascii="Wingdings" w:hAnsi="Wingdings" w:hint="default"/>
      </w:rPr>
    </w:lvl>
    <w:lvl w:ilvl="6" w:tplc="04090001" w:tentative="1">
      <w:start w:val="1"/>
      <w:numFmt w:val="bullet"/>
      <w:lvlText w:val=""/>
      <w:lvlJc w:val="left"/>
      <w:pPr>
        <w:ind w:left="6540" w:hanging="420"/>
      </w:pPr>
      <w:rPr>
        <w:rFonts w:ascii="Wingdings" w:hAnsi="Wingdings" w:hint="default"/>
      </w:rPr>
    </w:lvl>
    <w:lvl w:ilvl="7" w:tplc="04090003" w:tentative="1">
      <w:start w:val="1"/>
      <w:numFmt w:val="bullet"/>
      <w:lvlText w:val=""/>
      <w:lvlJc w:val="left"/>
      <w:pPr>
        <w:ind w:left="6960" w:hanging="420"/>
      </w:pPr>
      <w:rPr>
        <w:rFonts w:ascii="Wingdings" w:hAnsi="Wingdings" w:hint="default"/>
      </w:rPr>
    </w:lvl>
    <w:lvl w:ilvl="8" w:tplc="04090005" w:tentative="1">
      <w:start w:val="1"/>
      <w:numFmt w:val="bullet"/>
      <w:lvlText w:val=""/>
      <w:lvlJc w:val="left"/>
      <w:pPr>
        <w:ind w:left="73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4115"/>
    <w:rsid w:val="00036E56"/>
    <w:rsid w:val="00057F8B"/>
    <w:rsid w:val="001336E9"/>
    <w:rsid w:val="002235DF"/>
    <w:rsid w:val="00264538"/>
    <w:rsid w:val="002A0621"/>
    <w:rsid w:val="005A1063"/>
    <w:rsid w:val="00620DBC"/>
    <w:rsid w:val="00784115"/>
    <w:rsid w:val="008558E4"/>
    <w:rsid w:val="008B138C"/>
    <w:rsid w:val="009640AB"/>
    <w:rsid w:val="00AC1D10"/>
    <w:rsid w:val="00B153C2"/>
    <w:rsid w:val="00B71DA5"/>
    <w:rsid w:val="00B90657"/>
    <w:rsid w:val="00BC719E"/>
    <w:rsid w:val="00CA3526"/>
    <w:rsid w:val="00EA2123"/>
    <w:rsid w:val="00F33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D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212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036E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36E56"/>
    <w:rPr>
      <w:sz w:val="18"/>
      <w:szCs w:val="18"/>
    </w:rPr>
  </w:style>
  <w:style w:type="paragraph" w:styleId="a5">
    <w:name w:val="footer"/>
    <w:basedOn w:val="a"/>
    <w:link w:val="Char0"/>
    <w:uiPriority w:val="99"/>
    <w:semiHidden/>
    <w:unhideWhenUsed/>
    <w:rsid w:val="00036E5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36E56"/>
    <w:rPr>
      <w:sz w:val="18"/>
      <w:szCs w:val="18"/>
    </w:rPr>
  </w:style>
  <w:style w:type="paragraph" w:styleId="a6">
    <w:name w:val="List Paragraph"/>
    <w:basedOn w:val="a"/>
    <w:uiPriority w:val="34"/>
    <w:qFormat/>
    <w:rsid w:val="002A062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540160">
      <w:bodyDiv w:val="1"/>
      <w:marLeft w:val="0"/>
      <w:marRight w:val="0"/>
      <w:marTop w:val="0"/>
      <w:marBottom w:val="0"/>
      <w:divBdr>
        <w:top w:val="none" w:sz="0" w:space="0" w:color="auto"/>
        <w:left w:val="none" w:sz="0" w:space="0" w:color="auto"/>
        <w:bottom w:val="none" w:sz="0" w:space="0" w:color="auto"/>
        <w:right w:val="none" w:sz="0" w:space="0" w:color="auto"/>
      </w:divBdr>
    </w:div>
    <w:div w:id="1774127060">
      <w:bodyDiv w:val="1"/>
      <w:marLeft w:val="0"/>
      <w:marRight w:val="0"/>
      <w:marTop w:val="0"/>
      <w:marBottom w:val="0"/>
      <w:divBdr>
        <w:top w:val="none" w:sz="0" w:space="0" w:color="auto"/>
        <w:left w:val="none" w:sz="0" w:space="0" w:color="auto"/>
        <w:bottom w:val="none" w:sz="0" w:space="0" w:color="auto"/>
        <w:right w:val="none" w:sz="0" w:space="0" w:color="auto"/>
      </w:divBdr>
    </w:div>
    <w:div w:id="208256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127</Words>
  <Characters>724</Characters>
  <Application>Microsoft Office Word</Application>
  <DocSecurity>0</DocSecurity>
  <Lines>6</Lines>
  <Paragraphs>1</Paragraphs>
  <ScaleCrop>false</ScaleCrop>
  <Company>Chinese ORG</Company>
  <LinksUpToDate>false</LinksUpToDate>
  <CharactersWithSpaces>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lenvov</cp:lastModifiedBy>
  <cp:revision>11</cp:revision>
  <dcterms:created xsi:type="dcterms:W3CDTF">2014-10-10T06:15:00Z</dcterms:created>
  <dcterms:modified xsi:type="dcterms:W3CDTF">2015-01-07T04:32:00Z</dcterms:modified>
</cp:coreProperties>
</file>